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A9728" w14:textId="77777777" w:rsidR="00353C53" w:rsidRDefault="00353C53" w:rsidP="00353C53">
      <w:pPr>
        <w:shd w:val="clear" w:color="auto" w:fill="FFFFFF"/>
        <w:spacing w:before="100" w:beforeAutospacing="1" w:after="100" w:afterAutospacing="1" w:line="440" w:lineRule="atLeast"/>
        <w:jc w:val="both"/>
        <w:rPr>
          <w:rFonts w:ascii="Calibri" w:eastAsia="Times New Roman" w:hAnsi="Calibri" w:cs="Calibri"/>
          <w:color w:val="222222"/>
        </w:rPr>
      </w:pPr>
      <w:r w:rsidRPr="00353C53">
        <w:rPr>
          <w:rFonts w:ascii="Arial" w:eastAsia="Times New Roman" w:hAnsi="Arial" w:cs="Arial"/>
          <w:b/>
          <w:bCs/>
          <w:color w:val="FF0000"/>
          <w:sz w:val="24"/>
          <w:szCs w:val="24"/>
        </w:rPr>
        <w:t>5.10—Autoclaved Aerated Concrete</w:t>
      </w:r>
      <w:r>
        <w:rPr>
          <w:rFonts w:ascii="Calibri" w:eastAsia="Times New Roman" w:hAnsi="Calibri" w:cs="Calibri"/>
          <w:color w:val="222222"/>
        </w:rPr>
        <w:t>-</w:t>
      </w:r>
    </w:p>
    <w:p w14:paraId="2C1709FE" w14:textId="389700E8" w:rsidR="00353C53" w:rsidRPr="00353C53" w:rsidRDefault="00353C53" w:rsidP="00353C53">
      <w:pPr>
        <w:shd w:val="clear" w:color="auto" w:fill="FFFFFF"/>
        <w:spacing w:before="100" w:beforeAutospacing="1" w:after="100" w:afterAutospacing="1" w:line="440" w:lineRule="atLeast"/>
        <w:jc w:val="both"/>
        <w:rPr>
          <w:rFonts w:ascii="Calibri" w:eastAsia="Times New Roman" w:hAnsi="Calibri" w:cs="Calibri"/>
          <w:color w:val="222222"/>
        </w:rPr>
      </w:pPr>
      <w:r w:rsidRPr="00353C53">
        <w:rPr>
          <w:rFonts w:ascii="Times New Roman" w:eastAsia="Times New Roman" w:hAnsi="Times New Roman" w:cs="Times New Roman"/>
          <w:color w:val="FF0000"/>
          <w:sz w:val="24"/>
          <w:szCs w:val="24"/>
        </w:rPr>
        <w:t>Autoclaved Aerated Concrete (AAC) products used in walls, floor and roof panels, and masonry are manufactured to comply with ASTM</w:t>
      </w:r>
      <w:r w:rsidRPr="00353C53">
        <w:rPr>
          <w:rFonts w:ascii="Times New Roman" w:eastAsia="Times New Roman" w:hAnsi="Times New Roman" w:cs="Times New Roman"/>
          <w:color w:val="70ACED"/>
          <w:sz w:val="24"/>
          <w:szCs w:val="24"/>
        </w:rPr>
        <w:t> C1693 &amp; C1691</w:t>
      </w:r>
      <w:r w:rsidRPr="00353C53">
        <w:rPr>
          <w:rFonts w:ascii="Times New Roman" w:eastAsia="Times New Roman" w:hAnsi="Times New Roman" w:cs="Times New Roman"/>
          <w:color w:val="FF0000"/>
          <w:sz w:val="24"/>
          <w:szCs w:val="24"/>
          <w:shd w:val="clear" w:color="auto" w:fill="FFFF00"/>
        </w:rPr>
        <w:t>.</w:t>
      </w:r>
      <w:r w:rsidRPr="00353C53">
        <w:rPr>
          <w:rFonts w:ascii="Times New Roman" w:eastAsia="Times New Roman" w:hAnsi="Times New Roman" w:cs="Times New Roman"/>
          <w:color w:val="FF0000"/>
          <w:sz w:val="24"/>
          <w:szCs w:val="24"/>
        </w:rPr>
        <w:t> These products have listed UL Standards for equivalent thickness in load bearing and non-loadbearing applications.</w:t>
      </w:r>
    </w:p>
    <w:p w14:paraId="0AE71A70" w14:textId="77777777" w:rsidR="00353C53" w:rsidRPr="00353C53" w:rsidRDefault="00353C53" w:rsidP="00353C53">
      <w:pPr>
        <w:shd w:val="clear" w:color="auto" w:fill="FFFFFF"/>
        <w:spacing w:before="100" w:beforeAutospacing="1" w:after="100" w:afterAutospacing="1" w:line="440" w:lineRule="atLeast"/>
        <w:ind w:firstLine="360"/>
        <w:jc w:val="both"/>
        <w:rPr>
          <w:rFonts w:ascii="Calibri" w:eastAsia="Times New Roman" w:hAnsi="Calibri" w:cs="Calibri"/>
          <w:color w:val="222222"/>
        </w:rPr>
      </w:pPr>
      <w:proofErr w:type="gramStart"/>
      <w:r w:rsidRPr="00353C53">
        <w:rPr>
          <w:rFonts w:ascii="Times New Roman" w:eastAsia="Times New Roman" w:hAnsi="Times New Roman" w:cs="Times New Roman"/>
          <w:b/>
          <w:bCs/>
          <w:color w:val="FF0000"/>
          <w:sz w:val="24"/>
          <w:szCs w:val="24"/>
        </w:rPr>
        <w:t>5.10.1</w:t>
      </w:r>
      <w:r w:rsidRPr="00353C53">
        <w:rPr>
          <w:rFonts w:ascii="Times New Roman" w:eastAsia="Times New Roman" w:hAnsi="Times New Roman" w:cs="Times New Roman"/>
          <w:color w:val="FF0000"/>
          <w:sz w:val="24"/>
          <w:szCs w:val="24"/>
        </w:rPr>
        <w:t>  </w:t>
      </w:r>
      <w:r w:rsidRPr="00353C53">
        <w:rPr>
          <w:rFonts w:ascii="Times New Roman" w:eastAsia="Times New Roman" w:hAnsi="Times New Roman" w:cs="Times New Roman"/>
          <w:i/>
          <w:iCs/>
          <w:color w:val="FF0000"/>
          <w:sz w:val="24"/>
          <w:szCs w:val="24"/>
        </w:rPr>
        <w:t>AAC</w:t>
      </w:r>
      <w:proofErr w:type="gramEnd"/>
      <w:r w:rsidRPr="00353C53">
        <w:rPr>
          <w:rFonts w:ascii="Times New Roman" w:eastAsia="Times New Roman" w:hAnsi="Times New Roman" w:cs="Times New Roman"/>
          <w:i/>
          <w:iCs/>
          <w:color w:val="FF0000"/>
          <w:sz w:val="24"/>
          <w:szCs w:val="24"/>
        </w:rPr>
        <w:t xml:space="preserve"> floor and roof assemblies—</w:t>
      </w:r>
      <w:r w:rsidRPr="00353C53">
        <w:rPr>
          <w:rFonts w:ascii="Times New Roman" w:eastAsia="Times New Roman" w:hAnsi="Times New Roman" w:cs="Times New Roman"/>
          <w:color w:val="FF0000"/>
          <w:sz w:val="24"/>
          <w:szCs w:val="24"/>
        </w:rPr>
        <w:t>shall be grouted and reinforced at the upper profile to provide structural integrity to the assembly as well as to seal the joints between slab units preventing fire or smoke migration to the floor above.</w:t>
      </w:r>
    </w:p>
    <w:p w14:paraId="5EEDE0E6" w14:textId="77777777" w:rsidR="00353C53" w:rsidRPr="00353C53" w:rsidRDefault="00353C53" w:rsidP="00353C53">
      <w:pPr>
        <w:shd w:val="clear" w:color="auto" w:fill="FFFFFF"/>
        <w:spacing w:before="100" w:beforeAutospacing="1" w:after="100" w:afterAutospacing="1" w:line="440" w:lineRule="atLeast"/>
        <w:ind w:firstLine="360"/>
        <w:jc w:val="both"/>
        <w:rPr>
          <w:rFonts w:ascii="Calibri" w:eastAsia="Times New Roman" w:hAnsi="Calibri" w:cs="Calibri"/>
          <w:color w:val="222222"/>
        </w:rPr>
      </w:pPr>
      <w:proofErr w:type="gramStart"/>
      <w:r w:rsidRPr="00353C53">
        <w:rPr>
          <w:rFonts w:ascii="Times New Roman" w:eastAsia="Times New Roman" w:hAnsi="Times New Roman" w:cs="Times New Roman"/>
          <w:b/>
          <w:bCs/>
          <w:color w:val="FF0000"/>
          <w:sz w:val="24"/>
          <w:szCs w:val="24"/>
        </w:rPr>
        <w:t>5.10.2</w:t>
      </w:r>
      <w:r w:rsidRPr="00353C53">
        <w:rPr>
          <w:rFonts w:ascii="Times New Roman" w:eastAsia="Times New Roman" w:hAnsi="Times New Roman" w:cs="Times New Roman"/>
          <w:color w:val="FF0000"/>
          <w:sz w:val="24"/>
          <w:szCs w:val="24"/>
        </w:rPr>
        <w:t>  </w:t>
      </w:r>
      <w:r w:rsidRPr="00353C53">
        <w:rPr>
          <w:rFonts w:ascii="Times New Roman" w:eastAsia="Times New Roman" w:hAnsi="Times New Roman" w:cs="Times New Roman"/>
          <w:i/>
          <w:iCs/>
          <w:color w:val="FF0000"/>
          <w:sz w:val="24"/>
          <w:szCs w:val="24"/>
        </w:rPr>
        <w:t>AAC</w:t>
      </w:r>
      <w:proofErr w:type="gramEnd"/>
      <w:r w:rsidRPr="00353C53">
        <w:rPr>
          <w:rFonts w:ascii="Times New Roman" w:eastAsia="Times New Roman" w:hAnsi="Times New Roman" w:cs="Times New Roman"/>
          <w:i/>
          <w:iCs/>
          <w:color w:val="FF0000"/>
          <w:sz w:val="24"/>
          <w:szCs w:val="24"/>
        </w:rPr>
        <w:t xml:space="preserve"> walls—</w:t>
      </w:r>
      <w:r w:rsidRPr="00353C53">
        <w:rPr>
          <w:rFonts w:ascii="Times New Roman" w:eastAsia="Times New Roman" w:hAnsi="Times New Roman" w:cs="Times New Roman"/>
          <w:color w:val="FF0000"/>
          <w:sz w:val="24"/>
          <w:szCs w:val="24"/>
        </w:rPr>
        <w:t>shall be joined with a layer of thin bed mortar that complies with the ASTM C 1660 Standard for Thin Bed Mortar. This layer of bond material is applied to the AAC vertical panels and masonry units and must meet the fire resistance requirements as listed in the UL assemblies and comply with ASTM E 119.</w:t>
      </w:r>
    </w:p>
    <w:p w14:paraId="66D9C9D1" w14:textId="77777777" w:rsidR="00353C53" w:rsidRPr="00353C53" w:rsidRDefault="00353C53" w:rsidP="00353C53">
      <w:pPr>
        <w:shd w:val="clear" w:color="auto" w:fill="FFFFFF"/>
        <w:spacing w:before="100" w:beforeAutospacing="1" w:after="100" w:afterAutospacing="1" w:line="440" w:lineRule="atLeast"/>
        <w:ind w:firstLine="360"/>
        <w:jc w:val="both"/>
        <w:rPr>
          <w:rFonts w:ascii="Calibri" w:eastAsia="Times New Roman" w:hAnsi="Calibri" w:cs="Calibri"/>
          <w:color w:val="222222"/>
        </w:rPr>
      </w:pPr>
      <w:proofErr w:type="gramStart"/>
      <w:r w:rsidRPr="00353C53">
        <w:rPr>
          <w:rFonts w:ascii="Times New Roman" w:eastAsia="Times New Roman" w:hAnsi="Times New Roman" w:cs="Times New Roman"/>
          <w:b/>
          <w:bCs/>
          <w:color w:val="FF0000"/>
          <w:sz w:val="24"/>
          <w:szCs w:val="24"/>
        </w:rPr>
        <w:t>5.10.1</w:t>
      </w:r>
      <w:r w:rsidRPr="00353C53">
        <w:rPr>
          <w:rFonts w:ascii="Times New Roman" w:eastAsia="Times New Roman" w:hAnsi="Times New Roman" w:cs="Times New Roman"/>
          <w:color w:val="FF0000"/>
          <w:sz w:val="24"/>
          <w:szCs w:val="24"/>
        </w:rPr>
        <w:t>  </w:t>
      </w:r>
      <w:r w:rsidRPr="00353C53">
        <w:rPr>
          <w:rFonts w:ascii="Times New Roman" w:eastAsia="Times New Roman" w:hAnsi="Times New Roman" w:cs="Times New Roman"/>
          <w:i/>
          <w:iCs/>
          <w:color w:val="FF0000"/>
          <w:sz w:val="24"/>
          <w:szCs w:val="24"/>
        </w:rPr>
        <w:t>Minimum</w:t>
      </w:r>
      <w:proofErr w:type="gramEnd"/>
      <w:r w:rsidRPr="00353C53">
        <w:rPr>
          <w:rFonts w:ascii="Times New Roman" w:eastAsia="Times New Roman" w:hAnsi="Times New Roman" w:cs="Times New Roman"/>
          <w:i/>
          <w:iCs/>
          <w:color w:val="FF0000"/>
          <w:sz w:val="24"/>
          <w:szCs w:val="24"/>
        </w:rPr>
        <w:t xml:space="preserve"> thickness—</w:t>
      </w:r>
      <w:r w:rsidRPr="00353C53">
        <w:rPr>
          <w:rFonts w:ascii="Times New Roman" w:eastAsia="Times New Roman" w:hAnsi="Times New Roman" w:cs="Times New Roman"/>
          <w:color w:val="FF0000"/>
          <w:sz w:val="24"/>
          <w:szCs w:val="24"/>
        </w:rPr>
        <w:t>of AAC to achieve the required fire resistance rating are provided in Table</w:t>
      </w:r>
      <w:r w:rsidRPr="00353C53">
        <w:rPr>
          <w:rFonts w:ascii="Times New Roman" w:eastAsia="Times New Roman" w:hAnsi="Times New Roman" w:cs="Times New Roman"/>
          <w:color w:val="70ACED"/>
          <w:sz w:val="24"/>
          <w:szCs w:val="24"/>
        </w:rPr>
        <w:t> 5.10.1a</w:t>
      </w:r>
    </w:p>
    <w:p w14:paraId="4C205734" w14:textId="77777777" w:rsidR="00353C53" w:rsidRPr="00353C53" w:rsidRDefault="00353C53" w:rsidP="00353C53">
      <w:pPr>
        <w:shd w:val="clear" w:color="auto" w:fill="FFFFFF"/>
        <w:spacing w:before="100" w:beforeAutospacing="1" w:after="100" w:afterAutospacing="1" w:line="440" w:lineRule="atLeast"/>
        <w:ind w:firstLine="360"/>
        <w:jc w:val="both"/>
        <w:rPr>
          <w:rFonts w:ascii="Calibri" w:eastAsia="Times New Roman" w:hAnsi="Calibri" w:cs="Calibri"/>
          <w:color w:val="222222"/>
        </w:rPr>
      </w:pPr>
      <w:r w:rsidRPr="00353C53">
        <w:rPr>
          <w:rFonts w:ascii="Times New Roman" w:eastAsia="Times New Roman" w:hAnsi="Times New Roman" w:cs="Times New Roman"/>
          <w:color w:val="FF0000"/>
          <w:sz w:val="24"/>
          <w:szCs w:val="24"/>
        </w:rPr>
        <w:t>Table </w:t>
      </w:r>
      <w:r w:rsidRPr="00353C53">
        <w:rPr>
          <w:rFonts w:ascii="Times New Roman" w:eastAsia="Times New Roman" w:hAnsi="Times New Roman" w:cs="Times New Roman"/>
          <w:color w:val="70ACED"/>
          <w:sz w:val="24"/>
          <w:szCs w:val="24"/>
        </w:rPr>
        <w:t>5.10.1a</w:t>
      </w:r>
      <w:r w:rsidRPr="00353C53">
        <w:rPr>
          <w:rFonts w:ascii="Times New Roman" w:eastAsia="Times New Roman" w:hAnsi="Times New Roman" w:cs="Times New Roman"/>
          <w:i/>
          <w:iCs/>
          <w:color w:val="FF0000"/>
          <w:sz w:val="24"/>
          <w:szCs w:val="24"/>
        </w:rPr>
        <w:t>—</w:t>
      </w:r>
      <w:r w:rsidRPr="00353C53">
        <w:rPr>
          <w:rFonts w:ascii="Times New Roman" w:eastAsia="Times New Roman" w:hAnsi="Times New Roman" w:cs="Times New Roman"/>
          <w:color w:val="FF0000"/>
          <w:sz w:val="24"/>
          <w:szCs w:val="24"/>
        </w:rPr>
        <w:t>Minimum Thickness of AAC to Achieve Necessary Fire Resistance Rating</w:t>
      </w:r>
    </w:p>
    <w:tbl>
      <w:tblPr>
        <w:tblW w:w="0" w:type="auto"/>
        <w:shd w:val="clear" w:color="auto" w:fill="FFFFFF"/>
        <w:tblCellMar>
          <w:left w:w="0" w:type="dxa"/>
          <w:right w:w="0" w:type="dxa"/>
        </w:tblCellMar>
        <w:tblLook w:val="04A0" w:firstRow="1" w:lastRow="0" w:firstColumn="1" w:lastColumn="0" w:noHBand="0" w:noVBand="1"/>
      </w:tblPr>
      <w:tblGrid>
        <w:gridCol w:w="2498"/>
        <w:gridCol w:w="3404"/>
        <w:gridCol w:w="3150"/>
      </w:tblGrid>
      <w:tr w:rsidR="00353C53" w:rsidRPr="00353C53" w14:paraId="5D0A8F02" w14:textId="77777777" w:rsidTr="00353C53">
        <w:tc>
          <w:tcPr>
            <w:tcW w:w="2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BE3E89" w14:textId="77777777" w:rsidR="00353C53" w:rsidRPr="00353C53" w:rsidRDefault="00353C53" w:rsidP="00353C53">
            <w:pPr>
              <w:spacing w:before="100" w:beforeAutospacing="1" w:after="100" w:afterAutospacing="1" w:line="240" w:lineRule="auto"/>
              <w:jc w:val="both"/>
              <w:rPr>
                <w:rFonts w:ascii="Calibri" w:eastAsia="Times New Roman" w:hAnsi="Calibri" w:cs="Calibri"/>
                <w:color w:val="222222"/>
              </w:rPr>
            </w:pPr>
            <w:r w:rsidRPr="00353C53">
              <w:rPr>
                <w:rFonts w:ascii="Arial" w:eastAsia="Times New Roman" w:hAnsi="Arial" w:cs="Arial"/>
                <w:b/>
                <w:bCs/>
                <w:color w:val="FF0000"/>
                <w:sz w:val="24"/>
                <w:szCs w:val="24"/>
              </w:rPr>
              <w:t>Element Type</w:t>
            </w:r>
          </w:p>
        </w:tc>
        <w:tc>
          <w:tcPr>
            <w:tcW w:w="340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1071BCAE" w14:textId="77777777" w:rsidR="00353C53" w:rsidRPr="00353C53" w:rsidRDefault="00353C53" w:rsidP="00353C53">
            <w:pPr>
              <w:spacing w:before="100" w:beforeAutospacing="1" w:after="100" w:afterAutospacing="1" w:line="240" w:lineRule="auto"/>
              <w:jc w:val="both"/>
              <w:rPr>
                <w:rFonts w:ascii="Calibri" w:eastAsia="Times New Roman" w:hAnsi="Calibri" w:cs="Calibri"/>
                <w:color w:val="222222"/>
              </w:rPr>
            </w:pPr>
            <w:r w:rsidRPr="00353C53">
              <w:rPr>
                <w:rFonts w:ascii="Arial" w:eastAsia="Times New Roman" w:hAnsi="Arial" w:cs="Arial"/>
                <w:b/>
                <w:bCs/>
                <w:color w:val="FF0000"/>
                <w:sz w:val="24"/>
                <w:szCs w:val="24"/>
              </w:rPr>
              <w:t>Fire Resistance Rating (</w:t>
            </w:r>
            <w:proofErr w:type="spellStart"/>
            <w:r w:rsidRPr="00353C53">
              <w:rPr>
                <w:rFonts w:ascii="Arial" w:eastAsia="Times New Roman" w:hAnsi="Arial" w:cs="Arial"/>
                <w:b/>
                <w:bCs/>
                <w:color w:val="FF0000"/>
                <w:sz w:val="24"/>
                <w:szCs w:val="24"/>
              </w:rPr>
              <w:t>hr</w:t>
            </w:r>
            <w:proofErr w:type="spellEnd"/>
            <w:r w:rsidRPr="00353C53">
              <w:rPr>
                <w:rFonts w:ascii="Arial" w:eastAsia="Times New Roman" w:hAnsi="Arial" w:cs="Arial"/>
                <w:b/>
                <w:bCs/>
                <w:color w:val="FF0000"/>
                <w:sz w:val="24"/>
                <w:szCs w:val="24"/>
              </w:rPr>
              <w:t>)</w:t>
            </w:r>
          </w:p>
        </w:tc>
        <w:tc>
          <w:tcPr>
            <w:tcW w:w="315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76600772" w14:textId="77777777" w:rsidR="00353C53" w:rsidRPr="00353C53" w:rsidRDefault="00353C53" w:rsidP="00353C53">
            <w:pPr>
              <w:spacing w:before="100" w:beforeAutospacing="1" w:after="100" w:afterAutospacing="1" w:line="240" w:lineRule="auto"/>
              <w:jc w:val="both"/>
              <w:rPr>
                <w:rFonts w:ascii="Calibri" w:eastAsia="Times New Roman" w:hAnsi="Calibri" w:cs="Calibri"/>
                <w:color w:val="222222"/>
              </w:rPr>
            </w:pPr>
            <w:r w:rsidRPr="00353C53">
              <w:rPr>
                <w:rFonts w:ascii="Arial" w:eastAsia="Times New Roman" w:hAnsi="Arial" w:cs="Arial"/>
                <w:b/>
                <w:bCs/>
                <w:color w:val="FF0000"/>
                <w:sz w:val="24"/>
                <w:szCs w:val="24"/>
              </w:rPr>
              <w:t>Minimum Thickness (in.)</w:t>
            </w:r>
          </w:p>
        </w:tc>
      </w:tr>
      <w:tr w:rsidR="00353C53" w:rsidRPr="00353C53" w14:paraId="7E3AF7EA" w14:textId="77777777" w:rsidTr="00353C53">
        <w:tc>
          <w:tcPr>
            <w:tcW w:w="24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1D1D75" w14:textId="77777777" w:rsidR="00353C53" w:rsidRPr="00353C53" w:rsidRDefault="00353C53" w:rsidP="00353C53">
            <w:pPr>
              <w:spacing w:before="100" w:beforeAutospacing="1" w:after="100" w:afterAutospacing="1" w:line="240" w:lineRule="auto"/>
              <w:jc w:val="both"/>
              <w:rPr>
                <w:rFonts w:ascii="Calibri" w:eastAsia="Times New Roman" w:hAnsi="Calibri" w:cs="Calibri"/>
                <w:color w:val="222222"/>
              </w:rPr>
            </w:pPr>
            <w:r w:rsidRPr="00353C53">
              <w:rPr>
                <w:rFonts w:ascii="Arial" w:eastAsia="Times New Roman" w:hAnsi="Arial" w:cs="Arial"/>
                <w:color w:val="FF0000"/>
                <w:sz w:val="24"/>
                <w:szCs w:val="24"/>
              </w:rPr>
              <w:t>Block Wall</w:t>
            </w:r>
          </w:p>
          <w:p w14:paraId="6D001A9F" w14:textId="77777777" w:rsidR="00353C53" w:rsidRPr="00353C53" w:rsidRDefault="00353C53" w:rsidP="00353C53">
            <w:pPr>
              <w:spacing w:before="100" w:beforeAutospacing="1" w:after="100" w:afterAutospacing="1" w:line="240" w:lineRule="auto"/>
              <w:jc w:val="both"/>
              <w:rPr>
                <w:rFonts w:ascii="Calibri" w:eastAsia="Times New Roman" w:hAnsi="Calibri" w:cs="Calibri"/>
                <w:color w:val="222222"/>
              </w:rPr>
            </w:pPr>
            <w:r w:rsidRPr="00353C53">
              <w:rPr>
                <w:rFonts w:ascii="Arial" w:eastAsia="Times New Roman" w:hAnsi="Arial" w:cs="Arial"/>
                <w:i/>
                <w:iCs/>
                <w:color w:val="FF0000"/>
                <w:sz w:val="24"/>
                <w:szCs w:val="24"/>
              </w:rPr>
              <w:t>Load Bearing</w:t>
            </w:r>
          </w:p>
        </w:tc>
        <w:tc>
          <w:tcPr>
            <w:tcW w:w="34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80A2F30" w14:textId="77777777" w:rsidR="00353C53" w:rsidRPr="00353C53" w:rsidRDefault="00353C53" w:rsidP="00353C53">
            <w:pPr>
              <w:spacing w:before="100" w:beforeAutospacing="1" w:after="100" w:afterAutospacing="1" w:line="240" w:lineRule="auto"/>
              <w:jc w:val="both"/>
              <w:rPr>
                <w:rFonts w:ascii="Calibri" w:eastAsia="Times New Roman" w:hAnsi="Calibri" w:cs="Calibri"/>
                <w:color w:val="222222"/>
              </w:rPr>
            </w:pPr>
            <w:r w:rsidRPr="00353C53">
              <w:rPr>
                <w:rFonts w:ascii="Arial" w:eastAsia="Times New Roman" w:hAnsi="Arial" w:cs="Arial"/>
                <w:color w:val="FF0000"/>
                <w:sz w:val="24"/>
                <w:szCs w:val="24"/>
              </w:rPr>
              <w:t>4</w:t>
            </w:r>
          </w:p>
        </w:tc>
        <w:tc>
          <w:tcPr>
            <w:tcW w:w="31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9C10DCA" w14:textId="77777777" w:rsidR="00353C53" w:rsidRPr="00353C53" w:rsidRDefault="00353C53" w:rsidP="00353C53">
            <w:pPr>
              <w:spacing w:before="100" w:beforeAutospacing="1" w:after="100" w:afterAutospacing="1" w:line="240" w:lineRule="auto"/>
              <w:jc w:val="both"/>
              <w:rPr>
                <w:rFonts w:ascii="Calibri" w:eastAsia="Times New Roman" w:hAnsi="Calibri" w:cs="Calibri"/>
                <w:color w:val="222222"/>
              </w:rPr>
            </w:pPr>
            <w:r w:rsidRPr="00353C53">
              <w:rPr>
                <w:rFonts w:ascii="Arial" w:eastAsia="Times New Roman" w:hAnsi="Arial" w:cs="Arial"/>
                <w:color w:val="FF0000"/>
                <w:sz w:val="24"/>
                <w:szCs w:val="24"/>
              </w:rPr>
              <w:t>6</w:t>
            </w:r>
          </w:p>
        </w:tc>
      </w:tr>
      <w:tr w:rsidR="00353C53" w:rsidRPr="00353C53" w14:paraId="11E48A38" w14:textId="77777777" w:rsidTr="00353C53">
        <w:tc>
          <w:tcPr>
            <w:tcW w:w="2498"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45BDD3" w14:textId="77777777" w:rsidR="00353C53" w:rsidRPr="00353C53" w:rsidRDefault="00353C53" w:rsidP="00353C53">
            <w:pPr>
              <w:spacing w:before="100" w:beforeAutospacing="1" w:after="100" w:afterAutospacing="1" w:line="240" w:lineRule="auto"/>
              <w:jc w:val="both"/>
              <w:rPr>
                <w:rFonts w:ascii="Calibri" w:eastAsia="Times New Roman" w:hAnsi="Calibri" w:cs="Calibri"/>
                <w:color w:val="222222"/>
              </w:rPr>
            </w:pPr>
            <w:r w:rsidRPr="00353C53">
              <w:rPr>
                <w:rFonts w:ascii="Arial" w:eastAsia="Times New Roman" w:hAnsi="Arial" w:cs="Arial"/>
                <w:color w:val="FF0000"/>
                <w:sz w:val="24"/>
                <w:szCs w:val="24"/>
              </w:rPr>
              <w:t>Block Wall</w:t>
            </w:r>
          </w:p>
          <w:p w14:paraId="09901E33" w14:textId="77777777" w:rsidR="00353C53" w:rsidRPr="00353C53" w:rsidRDefault="00353C53" w:rsidP="00353C53">
            <w:pPr>
              <w:spacing w:before="100" w:beforeAutospacing="1" w:after="100" w:afterAutospacing="1" w:line="240" w:lineRule="auto"/>
              <w:jc w:val="both"/>
              <w:rPr>
                <w:rFonts w:ascii="Calibri" w:eastAsia="Times New Roman" w:hAnsi="Calibri" w:cs="Calibri"/>
                <w:color w:val="222222"/>
              </w:rPr>
            </w:pPr>
            <w:r w:rsidRPr="00353C53">
              <w:rPr>
                <w:rFonts w:ascii="Arial" w:eastAsia="Times New Roman" w:hAnsi="Arial" w:cs="Arial"/>
                <w:i/>
                <w:iCs/>
                <w:color w:val="FF0000"/>
                <w:sz w:val="24"/>
                <w:szCs w:val="24"/>
              </w:rPr>
              <w:t>Non-Load Bearing</w:t>
            </w:r>
          </w:p>
        </w:tc>
        <w:tc>
          <w:tcPr>
            <w:tcW w:w="34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8E33622" w14:textId="77777777" w:rsidR="00353C53" w:rsidRPr="00353C53" w:rsidRDefault="00353C53" w:rsidP="00353C53">
            <w:pPr>
              <w:spacing w:before="100" w:beforeAutospacing="1" w:after="100" w:afterAutospacing="1" w:line="240" w:lineRule="auto"/>
              <w:jc w:val="both"/>
              <w:rPr>
                <w:rFonts w:ascii="Calibri" w:eastAsia="Times New Roman" w:hAnsi="Calibri" w:cs="Calibri"/>
                <w:color w:val="222222"/>
              </w:rPr>
            </w:pPr>
            <w:r w:rsidRPr="00353C53">
              <w:rPr>
                <w:rFonts w:ascii="Arial" w:eastAsia="Times New Roman" w:hAnsi="Arial" w:cs="Arial"/>
                <w:color w:val="FF0000"/>
                <w:sz w:val="24"/>
                <w:szCs w:val="24"/>
              </w:rPr>
              <w:t>4</w:t>
            </w:r>
          </w:p>
        </w:tc>
        <w:tc>
          <w:tcPr>
            <w:tcW w:w="31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FA0AB9D" w14:textId="77777777" w:rsidR="00353C53" w:rsidRPr="00353C53" w:rsidRDefault="00353C53" w:rsidP="00353C53">
            <w:pPr>
              <w:spacing w:before="100" w:beforeAutospacing="1" w:after="100" w:afterAutospacing="1" w:line="240" w:lineRule="auto"/>
              <w:jc w:val="both"/>
              <w:rPr>
                <w:rFonts w:ascii="Calibri" w:eastAsia="Times New Roman" w:hAnsi="Calibri" w:cs="Calibri"/>
                <w:color w:val="222222"/>
              </w:rPr>
            </w:pPr>
            <w:r w:rsidRPr="00353C53">
              <w:rPr>
                <w:rFonts w:ascii="Arial" w:eastAsia="Times New Roman" w:hAnsi="Arial" w:cs="Arial"/>
                <w:color w:val="FF0000"/>
                <w:sz w:val="24"/>
                <w:szCs w:val="24"/>
              </w:rPr>
              <w:t>4</w:t>
            </w:r>
          </w:p>
        </w:tc>
      </w:tr>
      <w:tr w:rsidR="00353C53" w:rsidRPr="00353C53" w14:paraId="2A07ED7F" w14:textId="77777777" w:rsidTr="00353C53">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07973434" w14:textId="77777777" w:rsidR="00353C53" w:rsidRPr="00353C53" w:rsidRDefault="00353C53" w:rsidP="00353C53">
            <w:pPr>
              <w:spacing w:after="0" w:line="240" w:lineRule="auto"/>
              <w:rPr>
                <w:rFonts w:ascii="Calibri" w:eastAsia="Times New Roman" w:hAnsi="Calibri" w:cs="Calibri"/>
                <w:color w:val="222222"/>
              </w:rPr>
            </w:pPr>
          </w:p>
        </w:tc>
        <w:tc>
          <w:tcPr>
            <w:tcW w:w="34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EBA68A9" w14:textId="77777777" w:rsidR="00353C53" w:rsidRPr="00353C53" w:rsidRDefault="00353C53" w:rsidP="00353C53">
            <w:pPr>
              <w:spacing w:before="100" w:beforeAutospacing="1" w:after="100" w:afterAutospacing="1" w:line="240" w:lineRule="auto"/>
              <w:jc w:val="both"/>
              <w:rPr>
                <w:rFonts w:ascii="Calibri" w:eastAsia="Times New Roman" w:hAnsi="Calibri" w:cs="Calibri"/>
                <w:color w:val="222222"/>
              </w:rPr>
            </w:pPr>
            <w:r w:rsidRPr="00353C53">
              <w:rPr>
                <w:rFonts w:ascii="Arial" w:eastAsia="Times New Roman" w:hAnsi="Arial" w:cs="Arial"/>
                <w:color w:val="FF0000"/>
                <w:sz w:val="24"/>
                <w:szCs w:val="24"/>
              </w:rPr>
              <w:t>2</w:t>
            </w:r>
          </w:p>
        </w:tc>
        <w:tc>
          <w:tcPr>
            <w:tcW w:w="31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04DF6F5" w14:textId="77777777" w:rsidR="00353C53" w:rsidRPr="00353C53" w:rsidRDefault="00353C53" w:rsidP="00353C53">
            <w:pPr>
              <w:spacing w:before="100" w:beforeAutospacing="1" w:after="100" w:afterAutospacing="1" w:line="240" w:lineRule="auto"/>
              <w:jc w:val="both"/>
              <w:rPr>
                <w:rFonts w:ascii="Calibri" w:eastAsia="Times New Roman" w:hAnsi="Calibri" w:cs="Calibri"/>
                <w:color w:val="222222"/>
              </w:rPr>
            </w:pPr>
            <w:r w:rsidRPr="00353C53">
              <w:rPr>
                <w:rFonts w:ascii="Arial" w:eastAsia="Times New Roman" w:hAnsi="Arial" w:cs="Arial"/>
                <w:color w:val="FF0000"/>
                <w:sz w:val="24"/>
                <w:szCs w:val="24"/>
              </w:rPr>
              <w:t>3</w:t>
            </w:r>
          </w:p>
        </w:tc>
      </w:tr>
      <w:tr w:rsidR="00353C53" w:rsidRPr="00353C53" w14:paraId="31B9FEA9" w14:textId="77777777" w:rsidTr="00353C53">
        <w:tc>
          <w:tcPr>
            <w:tcW w:w="24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2EE879" w14:textId="77777777" w:rsidR="00353C53" w:rsidRPr="00353C53" w:rsidRDefault="00353C53" w:rsidP="00353C53">
            <w:pPr>
              <w:spacing w:before="100" w:beforeAutospacing="1" w:after="100" w:afterAutospacing="1" w:line="240" w:lineRule="auto"/>
              <w:jc w:val="both"/>
              <w:rPr>
                <w:rFonts w:ascii="Calibri" w:eastAsia="Times New Roman" w:hAnsi="Calibri" w:cs="Calibri"/>
                <w:color w:val="222222"/>
              </w:rPr>
            </w:pPr>
            <w:r w:rsidRPr="00353C53">
              <w:rPr>
                <w:rFonts w:ascii="Arial" w:eastAsia="Times New Roman" w:hAnsi="Arial" w:cs="Arial"/>
                <w:color w:val="FF0000"/>
                <w:sz w:val="24"/>
                <w:szCs w:val="24"/>
              </w:rPr>
              <w:t>Wall Panel</w:t>
            </w:r>
          </w:p>
          <w:p w14:paraId="5B991A6F" w14:textId="77777777" w:rsidR="00353C53" w:rsidRPr="00353C53" w:rsidRDefault="00353C53" w:rsidP="00353C53">
            <w:pPr>
              <w:spacing w:before="100" w:beforeAutospacing="1" w:after="100" w:afterAutospacing="1" w:line="240" w:lineRule="auto"/>
              <w:jc w:val="both"/>
              <w:rPr>
                <w:rFonts w:ascii="Calibri" w:eastAsia="Times New Roman" w:hAnsi="Calibri" w:cs="Calibri"/>
                <w:color w:val="222222"/>
              </w:rPr>
            </w:pPr>
            <w:r w:rsidRPr="00353C53">
              <w:rPr>
                <w:rFonts w:ascii="Arial" w:eastAsia="Times New Roman" w:hAnsi="Arial" w:cs="Arial"/>
                <w:i/>
                <w:iCs/>
                <w:color w:val="FF0000"/>
                <w:sz w:val="24"/>
                <w:szCs w:val="24"/>
              </w:rPr>
              <w:t>Load Bearing</w:t>
            </w:r>
          </w:p>
        </w:tc>
        <w:tc>
          <w:tcPr>
            <w:tcW w:w="34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B98022C" w14:textId="77777777" w:rsidR="00353C53" w:rsidRPr="00353C53" w:rsidRDefault="00353C53" w:rsidP="00353C53">
            <w:pPr>
              <w:spacing w:before="100" w:beforeAutospacing="1" w:after="100" w:afterAutospacing="1" w:line="240" w:lineRule="auto"/>
              <w:jc w:val="both"/>
              <w:rPr>
                <w:rFonts w:ascii="Calibri" w:eastAsia="Times New Roman" w:hAnsi="Calibri" w:cs="Calibri"/>
                <w:color w:val="222222"/>
              </w:rPr>
            </w:pPr>
            <w:r w:rsidRPr="00353C53">
              <w:rPr>
                <w:rFonts w:ascii="Arial" w:eastAsia="Times New Roman" w:hAnsi="Arial" w:cs="Arial"/>
                <w:color w:val="FF0000"/>
                <w:sz w:val="24"/>
                <w:szCs w:val="24"/>
              </w:rPr>
              <w:t>4</w:t>
            </w:r>
          </w:p>
        </w:tc>
        <w:tc>
          <w:tcPr>
            <w:tcW w:w="31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1981067" w14:textId="77777777" w:rsidR="00353C53" w:rsidRPr="00353C53" w:rsidRDefault="00353C53" w:rsidP="00353C53">
            <w:pPr>
              <w:spacing w:before="100" w:beforeAutospacing="1" w:after="100" w:afterAutospacing="1" w:line="240" w:lineRule="auto"/>
              <w:jc w:val="both"/>
              <w:rPr>
                <w:rFonts w:ascii="Calibri" w:eastAsia="Times New Roman" w:hAnsi="Calibri" w:cs="Calibri"/>
                <w:color w:val="222222"/>
              </w:rPr>
            </w:pPr>
            <w:r w:rsidRPr="00353C53">
              <w:rPr>
                <w:rFonts w:ascii="Arial" w:eastAsia="Times New Roman" w:hAnsi="Arial" w:cs="Arial"/>
                <w:color w:val="FF0000"/>
                <w:sz w:val="24"/>
                <w:szCs w:val="24"/>
              </w:rPr>
              <w:t>6</w:t>
            </w:r>
          </w:p>
        </w:tc>
      </w:tr>
      <w:tr w:rsidR="00353C53" w:rsidRPr="00353C53" w14:paraId="1841E731" w14:textId="77777777" w:rsidTr="00353C53">
        <w:tc>
          <w:tcPr>
            <w:tcW w:w="24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6B588F" w14:textId="77777777" w:rsidR="00353C53" w:rsidRPr="00353C53" w:rsidRDefault="00353C53" w:rsidP="00353C53">
            <w:pPr>
              <w:spacing w:before="100" w:beforeAutospacing="1" w:after="100" w:afterAutospacing="1" w:line="240" w:lineRule="auto"/>
              <w:jc w:val="both"/>
              <w:rPr>
                <w:rFonts w:ascii="Calibri" w:eastAsia="Times New Roman" w:hAnsi="Calibri" w:cs="Calibri"/>
                <w:color w:val="222222"/>
              </w:rPr>
            </w:pPr>
            <w:r w:rsidRPr="00353C53">
              <w:rPr>
                <w:rFonts w:ascii="Arial" w:eastAsia="Times New Roman" w:hAnsi="Arial" w:cs="Arial"/>
                <w:color w:val="FF0000"/>
                <w:sz w:val="24"/>
                <w:szCs w:val="24"/>
              </w:rPr>
              <w:t>Wall Panel</w:t>
            </w:r>
          </w:p>
          <w:p w14:paraId="7C314481" w14:textId="77777777" w:rsidR="00353C53" w:rsidRPr="00353C53" w:rsidRDefault="00353C53" w:rsidP="00353C53">
            <w:pPr>
              <w:spacing w:before="100" w:beforeAutospacing="1" w:after="100" w:afterAutospacing="1" w:line="240" w:lineRule="auto"/>
              <w:jc w:val="both"/>
              <w:rPr>
                <w:rFonts w:ascii="Calibri" w:eastAsia="Times New Roman" w:hAnsi="Calibri" w:cs="Calibri"/>
                <w:color w:val="222222"/>
              </w:rPr>
            </w:pPr>
            <w:r w:rsidRPr="00353C53">
              <w:rPr>
                <w:rFonts w:ascii="Arial" w:eastAsia="Times New Roman" w:hAnsi="Arial" w:cs="Arial"/>
                <w:i/>
                <w:iCs/>
                <w:color w:val="FF0000"/>
                <w:sz w:val="24"/>
                <w:szCs w:val="24"/>
              </w:rPr>
              <w:t>Non-Load Bearing</w:t>
            </w:r>
          </w:p>
        </w:tc>
        <w:tc>
          <w:tcPr>
            <w:tcW w:w="34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91E11E9" w14:textId="77777777" w:rsidR="00353C53" w:rsidRPr="00353C53" w:rsidRDefault="00353C53" w:rsidP="00353C53">
            <w:pPr>
              <w:spacing w:before="100" w:beforeAutospacing="1" w:after="100" w:afterAutospacing="1" w:line="240" w:lineRule="auto"/>
              <w:jc w:val="both"/>
              <w:rPr>
                <w:rFonts w:ascii="Calibri" w:eastAsia="Times New Roman" w:hAnsi="Calibri" w:cs="Calibri"/>
                <w:color w:val="222222"/>
              </w:rPr>
            </w:pPr>
            <w:r w:rsidRPr="00353C53">
              <w:rPr>
                <w:rFonts w:ascii="Arial" w:eastAsia="Times New Roman" w:hAnsi="Arial" w:cs="Arial"/>
                <w:color w:val="FF0000"/>
                <w:sz w:val="24"/>
                <w:szCs w:val="24"/>
              </w:rPr>
              <w:t>4</w:t>
            </w:r>
          </w:p>
        </w:tc>
        <w:tc>
          <w:tcPr>
            <w:tcW w:w="31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1A1D3A9" w14:textId="77777777" w:rsidR="00353C53" w:rsidRPr="00353C53" w:rsidRDefault="00353C53" w:rsidP="00353C53">
            <w:pPr>
              <w:spacing w:before="100" w:beforeAutospacing="1" w:after="100" w:afterAutospacing="1" w:line="240" w:lineRule="auto"/>
              <w:jc w:val="both"/>
              <w:rPr>
                <w:rFonts w:ascii="Calibri" w:eastAsia="Times New Roman" w:hAnsi="Calibri" w:cs="Calibri"/>
                <w:color w:val="222222"/>
              </w:rPr>
            </w:pPr>
            <w:r w:rsidRPr="00353C53">
              <w:rPr>
                <w:rFonts w:ascii="Arial" w:eastAsia="Times New Roman" w:hAnsi="Arial" w:cs="Arial"/>
                <w:color w:val="FF0000"/>
                <w:sz w:val="24"/>
                <w:szCs w:val="24"/>
              </w:rPr>
              <w:t>6</w:t>
            </w:r>
          </w:p>
        </w:tc>
      </w:tr>
      <w:tr w:rsidR="00353C53" w:rsidRPr="00353C53" w14:paraId="34047FC1" w14:textId="77777777" w:rsidTr="00353C53">
        <w:tc>
          <w:tcPr>
            <w:tcW w:w="24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4F12C0" w14:textId="77777777" w:rsidR="00353C53" w:rsidRPr="00353C53" w:rsidRDefault="00353C53" w:rsidP="00353C53">
            <w:pPr>
              <w:spacing w:before="100" w:beforeAutospacing="1" w:after="100" w:afterAutospacing="1" w:line="240" w:lineRule="auto"/>
              <w:jc w:val="both"/>
              <w:rPr>
                <w:rFonts w:ascii="Calibri" w:eastAsia="Times New Roman" w:hAnsi="Calibri" w:cs="Calibri"/>
                <w:color w:val="222222"/>
              </w:rPr>
            </w:pPr>
            <w:r w:rsidRPr="00353C53">
              <w:rPr>
                <w:rFonts w:ascii="Arial" w:eastAsia="Times New Roman" w:hAnsi="Arial" w:cs="Arial"/>
                <w:color w:val="FF0000"/>
                <w:sz w:val="24"/>
                <w:szCs w:val="24"/>
              </w:rPr>
              <w:t>Wall Partition</w:t>
            </w:r>
          </w:p>
          <w:p w14:paraId="7B8F2251" w14:textId="77777777" w:rsidR="00353C53" w:rsidRPr="00353C53" w:rsidRDefault="00353C53" w:rsidP="00353C53">
            <w:pPr>
              <w:spacing w:before="100" w:beforeAutospacing="1" w:after="100" w:afterAutospacing="1" w:line="240" w:lineRule="auto"/>
              <w:jc w:val="both"/>
              <w:rPr>
                <w:rFonts w:ascii="Calibri" w:eastAsia="Times New Roman" w:hAnsi="Calibri" w:cs="Calibri"/>
                <w:color w:val="222222"/>
              </w:rPr>
            </w:pPr>
            <w:r w:rsidRPr="00353C53">
              <w:rPr>
                <w:rFonts w:ascii="Arial" w:eastAsia="Times New Roman" w:hAnsi="Arial" w:cs="Arial"/>
                <w:color w:val="FF0000"/>
                <w:sz w:val="24"/>
                <w:szCs w:val="24"/>
              </w:rPr>
              <w:t>Non-Load Bearing</w:t>
            </w:r>
          </w:p>
        </w:tc>
        <w:tc>
          <w:tcPr>
            <w:tcW w:w="34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D248413" w14:textId="77777777" w:rsidR="00353C53" w:rsidRPr="00353C53" w:rsidRDefault="00353C53" w:rsidP="00353C53">
            <w:pPr>
              <w:spacing w:before="100" w:beforeAutospacing="1" w:after="100" w:afterAutospacing="1" w:line="240" w:lineRule="auto"/>
              <w:jc w:val="both"/>
              <w:rPr>
                <w:rFonts w:ascii="Calibri" w:eastAsia="Times New Roman" w:hAnsi="Calibri" w:cs="Calibri"/>
                <w:color w:val="222222"/>
              </w:rPr>
            </w:pPr>
            <w:r w:rsidRPr="00353C53">
              <w:rPr>
                <w:rFonts w:ascii="Arial" w:eastAsia="Times New Roman" w:hAnsi="Arial" w:cs="Arial"/>
                <w:color w:val="FF0000"/>
                <w:sz w:val="24"/>
                <w:szCs w:val="24"/>
              </w:rPr>
              <w:t>3</w:t>
            </w:r>
          </w:p>
        </w:tc>
        <w:tc>
          <w:tcPr>
            <w:tcW w:w="31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CEB901D" w14:textId="77777777" w:rsidR="00353C53" w:rsidRPr="00353C53" w:rsidRDefault="00353C53" w:rsidP="00353C53">
            <w:pPr>
              <w:spacing w:before="100" w:beforeAutospacing="1" w:after="100" w:afterAutospacing="1" w:line="240" w:lineRule="auto"/>
              <w:jc w:val="both"/>
              <w:rPr>
                <w:rFonts w:ascii="Calibri" w:eastAsia="Times New Roman" w:hAnsi="Calibri" w:cs="Calibri"/>
                <w:color w:val="222222"/>
              </w:rPr>
            </w:pPr>
            <w:r w:rsidRPr="00353C53">
              <w:rPr>
                <w:rFonts w:ascii="Arial" w:eastAsia="Times New Roman" w:hAnsi="Arial" w:cs="Arial"/>
                <w:color w:val="FF0000"/>
                <w:sz w:val="24"/>
                <w:szCs w:val="24"/>
              </w:rPr>
              <w:t>4</w:t>
            </w:r>
          </w:p>
        </w:tc>
      </w:tr>
      <w:tr w:rsidR="00353C53" w:rsidRPr="00353C53" w14:paraId="7C79ED28" w14:textId="77777777" w:rsidTr="00353C53">
        <w:tc>
          <w:tcPr>
            <w:tcW w:w="24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A5D313" w14:textId="77777777" w:rsidR="00353C53" w:rsidRPr="00353C53" w:rsidRDefault="00353C53" w:rsidP="00353C53">
            <w:pPr>
              <w:spacing w:before="100" w:beforeAutospacing="1" w:after="100" w:afterAutospacing="1" w:line="240" w:lineRule="auto"/>
              <w:jc w:val="both"/>
              <w:rPr>
                <w:rFonts w:ascii="Calibri" w:eastAsia="Times New Roman" w:hAnsi="Calibri" w:cs="Calibri"/>
                <w:color w:val="222222"/>
              </w:rPr>
            </w:pPr>
            <w:r w:rsidRPr="00353C53">
              <w:rPr>
                <w:rFonts w:ascii="Arial" w:eastAsia="Times New Roman" w:hAnsi="Arial" w:cs="Arial"/>
                <w:color w:val="FF0000"/>
                <w:sz w:val="24"/>
                <w:szCs w:val="24"/>
              </w:rPr>
              <w:t>Floor &amp; Roof Panels</w:t>
            </w:r>
          </w:p>
        </w:tc>
        <w:tc>
          <w:tcPr>
            <w:tcW w:w="34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39F5014" w14:textId="77777777" w:rsidR="00353C53" w:rsidRPr="00353C53" w:rsidRDefault="00353C53" w:rsidP="00353C53">
            <w:pPr>
              <w:spacing w:before="100" w:beforeAutospacing="1" w:after="100" w:afterAutospacing="1" w:line="240" w:lineRule="auto"/>
              <w:jc w:val="both"/>
              <w:rPr>
                <w:rFonts w:ascii="Calibri" w:eastAsia="Times New Roman" w:hAnsi="Calibri" w:cs="Calibri"/>
                <w:color w:val="222222"/>
              </w:rPr>
            </w:pPr>
            <w:r w:rsidRPr="00353C53">
              <w:rPr>
                <w:rFonts w:ascii="Arial" w:eastAsia="Times New Roman" w:hAnsi="Arial" w:cs="Arial"/>
                <w:color w:val="FF0000"/>
                <w:sz w:val="24"/>
                <w:szCs w:val="24"/>
              </w:rPr>
              <w:t>4</w:t>
            </w:r>
          </w:p>
        </w:tc>
        <w:tc>
          <w:tcPr>
            <w:tcW w:w="31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1CFD060" w14:textId="77777777" w:rsidR="00353C53" w:rsidRPr="00353C53" w:rsidRDefault="00353C53" w:rsidP="00353C53">
            <w:pPr>
              <w:spacing w:before="100" w:beforeAutospacing="1" w:after="100" w:afterAutospacing="1" w:line="240" w:lineRule="auto"/>
              <w:jc w:val="both"/>
              <w:rPr>
                <w:rFonts w:ascii="Calibri" w:eastAsia="Times New Roman" w:hAnsi="Calibri" w:cs="Calibri"/>
                <w:color w:val="222222"/>
              </w:rPr>
            </w:pPr>
            <w:r w:rsidRPr="00353C53">
              <w:rPr>
                <w:rFonts w:ascii="Arial" w:eastAsia="Times New Roman" w:hAnsi="Arial" w:cs="Arial"/>
                <w:color w:val="FF0000"/>
                <w:sz w:val="24"/>
                <w:szCs w:val="24"/>
              </w:rPr>
              <w:t>6</w:t>
            </w:r>
          </w:p>
        </w:tc>
      </w:tr>
      <w:tr w:rsidR="00353C53" w:rsidRPr="00353C53" w14:paraId="3125E0A5" w14:textId="77777777" w:rsidTr="00353C53">
        <w:tc>
          <w:tcPr>
            <w:tcW w:w="24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8C0227" w14:textId="77777777" w:rsidR="00353C53" w:rsidRPr="00353C53" w:rsidRDefault="00353C53" w:rsidP="00353C53">
            <w:pPr>
              <w:spacing w:before="100" w:beforeAutospacing="1" w:after="100" w:afterAutospacing="1" w:line="240" w:lineRule="auto"/>
              <w:jc w:val="both"/>
              <w:rPr>
                <w:rFonts w:ascii="Calibri" w:eastAsia="Times New Roman" w:hAnsi="Calibri" w:cs="Calibri"/>
                <w:color w:val="222222"/>
              </w:rPr>
            </w:pPr>
            <w:r w:rsidRPr="00353C53">
              <w:rPr>
                <w:rFonts w:ascii="Arial" w:eastAsia="Times New Roman" w:hAnsi="Arial" w:cs="Arial"/>
                <w:color w:val="FF0000"/>
                <w:sz w:val="24"/>
                <w:szCs w:val="24"/>
              </w:rPr>
              <w:lastRenderedPageBreak/>
              <w:t>Steel Column</w:t>
            </w:r>
          </w:p>
          <w:p w14:paraId="523B7E4A" w14:textId="77777777" w:rsidR="00353C53" w:rsidRPr="00353C53" w:rsidRDefault="00353C53" w:rsidP="00353C53">
            <w:pPr>
              <w:spacing w:before="100" w:beforeAutospacing="1" w:after="100" w:afterAutospacing="1" w:line="240" w:lineRule="auto"/>
              <w:jc w:val="both"/>
              <w:rPr>
                <w:rFonts w:ascii="Calibri" w:eastAsia="Times New Roman" w:hAnsi="Calibri" w:cs="Calibri"/>
                <w:color w:val="222222"/>
              </w:rPr>
            </w:pPr>
            <w:r w:rsidRPr="00353C53">
              <w:rPr>
                <w:rFonts w:ascii="Arial" w:eastAsia="Times New Roman" w:hAnsi="Arial" w:cs="Arial"/>
                <w:color w:val="FF0000"/>
                <w:sz w:val="24"/>
                <w:szCs w:val="24"/>
              </w:rPr>
              <w:t>Protection</w:t>
            </w:r>
          </w:p>
        </w:tc>
        <w:tc>
          <w:tcPr>
            <w:tcW w:w="34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F68BAEB" w14:textId="77777777" w:rsidR="00353C53" w:rsidRPr="00353C53" w:rsidRDefault="00353C53" w:rsidP="00353C53">
            <w:pPr>
              <w:spacing w:before="100" w:beforeAutospacing="1" w:after="100" w:afterAutospacing="1" w:line="240" w:lineRule="auto"/>
              <w:jc w:val="both"/>
              <w:rPr>
                <w:rFonts w:ascii="Calibri" w:eastAsia="Times New Roman" w:hAnsi="Calibri" w:cs="Calibri"/>
                <w:color w:val="222222"/>
              </w:rPr>
            </w:pPr>
            <w:r w:rsidRPr="00353C53">
              <w:rPr>
                <w:rFonts w:ascii="Arial" w:eastAsia="Times New Roman" w:hAnsi="Arial" w:cs="Arial"/>
                <w:color w:val="FF0000"/>
                <w:sz w:val="24"/>
                <w:szCs w:val="24"/>
              </w:rPr>
              <w:t>4</w:t>
            </w:r>
          </w:p>
        </w:tc>
        <w:tc>
          <w:tcPr>
            <w:tcW w:w="31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FD7A1A2" w14:textId="77777777" w:rsidR="00353C53" w:rsidRPr="00353C53" w:rsidRDefault="00353C53" w:rsidP="00353C53">
            <w:pPr>
              <w:spacing w:before="100" w:beforeAutospacing="1" w:after="100" w:afterAutospacing="1" w:line="240" w:lineRule="auto"/>
              <w:jc w:val="both"/>
              <w:rPr>
                <w:rFonts w:ascii="Calibri" w:eastAsia="Times New Roman" w:hAnsi="Calibri" w:cs="Calibri"/>
                <w:color w:val="222222"/>
              </w:rPr>
            </w:pPr>
            <w:r w:rsidRPr="00353C53">
              <w:rPr>
                <w:rFonts w:ascii="Arial" w:eastAsia="Times New Roman" w:hAnsi="Arial" w:cs="Arial"/>
                <w:color w:val="FF0000"/>
                <w:sz w:val="24"/>
                <w:szCs w:val="24"/>
              </w:rPr>
              <w:t>4 – block</w:t>
            </w:r>
          </w:p>
          <w:p w14:paraId="0E60C302" w14:textId="77777777" w:rsidR="00353C53" w:rsidRPr="00353C53" w:rsidRDefault="00353C53" w:rsidP="00353C53">
            <w:pPr>
              <w:spacing w:before="100" w:beforeAutospacing="1" w:after="100" w:afterAutospacing="1" w:line="240" w:lineRule="auto"/>
              <w:jc w:val="both"/>
              <w:rPr>
                <w:rFonts w:ascii="Calibri" w:eastAsia="Times New Roman" w:hAnsi="Calibri" w:cs="Calibri"/>
                <w:color w:val="222222"/>
              </w:rPr>
            </w:pPr>
            <w:r w:rsidRPr="00353C53">
              <w:rPr>
                <w:rFonts w:ascii="Arial" w:eastAsia="Times New Roman" w:hAnsi="Arial" w:cs="Arial"/>
                <w:color w:val="FF0000"/>
                <w:sz w:val="24"/>
                <w:szCs w:val="24"/>
              </w:rPr>
              <w:t>8 – panel</w:t>
            </w:r>
          </w:p>
        </w:tc>
      </w:tr>
    </w:tbl>
    <w:p w14:paraId="57884C49" w14:textId="77777777" w:rsidR="00114AAE" w:rsidRDefault="00114AAE"/>
    <w:sectPr w:rsidR="00114A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C53"/>
    <w:rsid w:val="00114AAE"/>
    <w:rsid w:val="00353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DA3ED"/>
  <w15:chartTrackingRefBased/>
  <w15:docId w15:val="{8E5B6D30-E274-4918-91DF-ECF7D772A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5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202</Words>
  <Characters>1155</Characters>
  <Application>Microsoft Office Word</Application>
  <DocSecurity>0</DocSecurity>
  <Lines>9</Lines>
  <Paragraphs>2</Paragraphs>
  <ScaleCrop>false</ScaleCrop>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Ordway</dc:creator>
  <cp:keywords/>
  <dc:description/>
  <cp:lastModifiedBy>Sam Ordway</cp:lastModifiedBy>
  <cp:revision>1</cp:revision>
  <dcterms:created xsi:type="dcterms:W3CDTF">2022-04-17T02:24:00Z</dcterms:created>
  <dcterms:modified xsi:type="dcterms:W3CDTF">2022-04-17T02:27:00Z</dcterms:modified>
</cp:coreProperties>
</file>